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275" w:rsidRPr="006C2275" w:rsidRDefault="006C2275" w:rsidP="00A619F3">
      <w:pPr>
        <w:ind w:firstLine="708"/>
        <w:rPr>
          <w:rFonts w:ascii="Century Gothic" w:hAnsi="Century Gothic"/>
          <w:sz w:val="18"/>
          <w:szCs w:val="18"/>
        </w:rPr>
      </w:pPr>
    </w:p>
    <w:p w:rsidR="006C2275" w:rsidRDefault="006C2275" w:rsidP="00A619F3">
      <w:pPr>
        <w:ind w:firstLine="708"/>
      </w:pPr>
    </w:p>
    <w:p w:rsidR="008C5B48" w:rsidRPr="008C5B48" w:rsidRDefault="008C5B48" w:rsidP="008C5B48">
      <w:pPr>
        <w:ind w:left="708" w:firstLine="708"/>
        <w:jc w:val="center"/>
        <w:rPr>
          <w:b/>
          <w:sz w:val="24"/>
          <w:szCs w:val="24"/>
        </w:rPr>
      </w:pPr>
      <w:r w:rsidRPr="008C5B48">
        <w:rPr>
          <w:b/>
          <w:sz w:val="24"/>
          <w:szCs w:val="24"/>
        </w:rPr>
        <w:t>АННОТАЦИЯ</w:t>
      </w:r>
    </w:p>
    <w:p w:rsidR="000B7CF2" w:rsidRPr="000B7CF2" w:rsidRDefault="000B7CF2" w:rsidP="000B7CF2">
      <w:pPr>
        <w:ind w:left="1416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1.1. Дополнительная образовательная программа спортивной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подготовки по виду спорта «Волейбол» (далее – Программа)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предназначена для организации образовательной деятельности по спортивной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 xml:space="preserve">подготовке по дисциплине «волейбол» с учетом </w:t>
      </w:r>
      <w:r w:rsidRPr="000B7CF2">
        <w:rPr>
          <w:sz w:val="24"/>
          <w:szCs w:val="24"/>
        </w:rPr>
        <w:t>совокупности минимальных</w:t>
      </w:r>
      <w:bookmarkStart w:id="0" w:name="_GoBack"/>
      <w:bookmarkEnd w:id="0"/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требований к спортивной подготовке, определенных федеральным стандартом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спортивной подготовки по виду спорта «волейбол», утвержденным приказом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Минспорта России от 14.11.2025 № 970 1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(далее – ФССП). Составлена с учетом</w:t>
      </w:r>
    </w:p>
    <w:p w:rsidR="000B7CF2" w:rsidRPr="000B7CF2" w:rsidRDefault="000B7CF2" w:rsidP="000B7CF2">
      <w:pPr>
        <w:ind w:left="1416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Примерной дополнительной программе спортивной подготовки по виду спорта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«волейбол», утвержденной приказом Минспорта России 14 декабря 2022 г. №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1218 (далее – ПП).</w:t>
      </w:r>
    </w:p>
    <w:p w:rsidR="000B7CF2" w:rsidRPr="000B7CF2" w:rsidRDefault="000B7CF2" w:rsidP="000B7CF2">
      <w:pPr>
        <w:ind w:left="1416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1.2. Целью Программы является достижение спортивных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результатов на основе соблюдения спортивных и педагогических принципов в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учебно- тренировочном процессе в условиях многолетнего, круглогодичного и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поэтапного процесса спортивной подготовки.</w:t>
      </w:r>
    </w:p>
    <w:p w:rsidR="000B7CF2" w:rsidRPr="000B7CF2" w:rsidRDefault="000B7CF2" w:rsidP="000B7CF2">
      <w:pPr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1.3</w:t>
      </w:r>
      <w:r w:rsidRPr="000B7CF2">
        <w:rPr>
          <w:sz w:val="24"/>
          <w:szCs w:val="24"/>
        </w:rPr>
        <w:t xml:space="preserve">. Программа разработана на основании следующих </w:t>
      </w:r>
      <w:r w:rsidRPr="000B7CF2">
        <w:rPr>
          <w:sz w:val="24"/>
          <w:szCs w:val="24"/>
        </w:rPr>
        <w:t>нормативно правовых</w:t>
      </w:r>
      <w:r w:rsidRPr="000B7CF2">
        <w:rPr>
          <w:sz w:val="24"/>
          <w:szCs w:val="24"/>
        </w:rPr>
        <w:t xml:space="preserve"> актов: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 Федеральный закон от 04.12.2007 № 329-ФЗ (ред. от 28.11.2025)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«О физической культуре и спорте в Российской Федерации» (с изм. и доп.,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вступ. в силу с 28.11.2025) (далее – закон № 329);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 Федеральный закон от 29.12.2012 № 273-ФЗ (ред. от 15.12.2025)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«Об образовании в Российской Федерации» (с изм. и доп., вступ. в силу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с 15.12.2025) (далее – закон № 273);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 Федеральный закон от 30.04.2021 № 127-ФЗ «О внесении изменений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в Федеральный закон «О физической культуре и спорте в Российской Федерации»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и Федеральный закон «Об образовании в Российской Федерации» (далее – закон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№ 127);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 приказ Министерства спорта Российской Федерации от 30.10.2015 № 999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«Об утверждении требований к обеспечению подготовки спортивного резерва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ля спортивных сборных команд Российской Федерации» (зарегистрирован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Министерством юстиции Российской Федерации 05.04.2016, регистрационный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№ 41679) (ред. от 17.05.2023) (далее – приказ № 999);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 приказ Министерства спорта Российской Федерации от 07.07.2022 № 575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«О внесении изменений в требования к обеспечению подготовки спортивного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резерва для спортивных сборных команд Российской Федерации, утвержденные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приказом Министерства спорта Российской Федерации от 30.10.2015 № 999»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(зарегистрирован Министерством юстиции Российской Федерации 09.09.2022,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регистрационный № 70026) (далее – приказ № 575);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- приказ Министерства спорта РФ от 27.01.2023 №57 «Об утверждении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порядка приема на обучение по дополнительным образовательным программам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спортивной подготовки», Методическими рекомендациями о создании системы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отбора и комплексного сопровождения спортивно одаренных детей, включая их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спортивную ориентацию, утвержденными приказом Минспорта России от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21.05.2024 № 525;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 приказ Министерства здравоохранения Российской Федерации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от 23.10.2020 № 1144н (ред. от 22.02.2022) «Об утверждении порядка организации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оказания медицинской помощи лицам, занимающимся физической культурой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и спортом (в том числе при подготовке и проведении физкультурных мероприятий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и спортивных мероприятий), включая порядок медицинского осмотра лиц,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желающих пройти спортивную подготовку, заниматься физической культурой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и спортом в организациях и (или) выполнить нормативы испытаний (тестов)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Всероссийского физкультурно-спортивного комплекса «Готов к труду и обороне»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(ГТО)» и форм медицинских заключений о допуске к участию физкультурных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и спортивных мероприятиях» (зарегистрирован Министерством юстиции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lastRenderedPageBreak/>
        <w:t>Российской Федерации 03.12.2020, регистрационный № 61238) (приказ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Министерства здравоохранения Российской Федерации от 22.02.2022 № 106н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«О внесении изменений в приказ Министерства здравоохранения Российской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Федерации от 23.10.2020 № 1144н «Об утверждении порядка организации оказания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медицинской помощи лицам, занимающимся физической культурой и спортом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(в том числе при подготовке и проведении физкультурных мероприятий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и спортивных мероприятий), включая порядок медицинского осмотра лиц,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желающих пройти спортивную подготовку, заниматься физической культурой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и спортом в организациях и (или) выполнить нормативы испытаний (тестов)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Всероссийского физкультурно-спортивного комплекса «Готов к труду и обороне»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(ГТО)» и форм медицинских заключений о допуске к участию физкультурных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и спортивных мероприятиях» (зарегистрировано Министерством юстиции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Российской Федерации 28.02.2022, регистрационный № 67554) (далее – приказ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№ 1144н);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- приказ Минспорта России от 14.11.2025 № 970 «Об утверждении федерального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стандарта спортивной подготовки по виду спорта «волейбол»;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-Приказ Минспорта от 21.12.2022 г. №1312 «Об утверждении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примерной дополнительной образовательной программы спортивной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подготовки по виду спорта «волейбол»;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-Приказ Минспорта России от 11 апреля 2022 г. №324 «Об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утверждении порядка осуществления общероссийскими спортивными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федерациями и аккредитованными региональными спортивными федерациями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и их представителями общественного контроля за соблюдением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организациями, реализующими дополнительные образовательные программы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спортивной подготовки, федеральных стандартов спортивной подготовки по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соответствующим видам</w:t>
      </w:r>
      <w:r w:rsidRPr="000B7CF2">
        <w:rPr>
          <w:sz w:val="24"/>
          <w:szCs w:val="24"/>
        </w:rPr>
        <w:t xml:space="preserve"> спорта»;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-Приказ Минспорта России от 03.08.2025 N 173 (с изм. На 01.09.2025)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"Об утверждении положения о Единой всероссийской спортивной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классификации");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- Постановление Главного государственного санитарного врача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Российской Федерации от 28.09.2020 N 28 «Санитарные правила СП 2.4.3648-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20. «Санитарно-эпидемиологические требования к организациям воспитания и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обучения, отдыха и оздоровления детей и молодежи»;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Также программа учитывает локальные нормативные акты по профилю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реализуемой дополнительной образовательной программы, учитывает иные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рекомендации официальных организаций (Устав, административный</w:t>
      </w:r>
    </w:p>
    <w:p w:rsidR="000B7CF2" w:rsidRPr="000B7CF2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регламент, Порядок приема и перевода в организацию лиц, проходящих</w:t>
      </w:r>
    </w:p>
    <w:p w:rsidR="008C5B48" w:rsidRPr="008C5B48" w:rsidRDefault="000B7CF2" w:rsidP="000B7CF2">
      <w:pPr>
        <w:ind w:left="708" w:firstLine="708"/>
        <w:jc w:val="both"/>
        <w:rPr>
          <w:sz w:val="24"/>
          <w:szCs w:val="24"/>
        </w:rPr>
      </w:pPr>
      <w:r w:rsidRPr="000B7CF2">
        <w:rPr>
          <w:sz w:val="24"/>
          <w:szCs w:val="24"/>
        </w:rPr>
        <w:t>спортивную подготовку и т.д.).</w:t>
      </w:r>
    </w:p>
    <w:sectPr w:rsidR="008C5B48" w:rsidRPr="008C5B48" w:rsidSect="002A4AF0">
      <w:footerReference w:type="default" r:id="rId8"/>
      <w:pgSz w:w="11906" w:h="16838"/>
      <w:pgMar w:top="284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3E1" w:rsidRDefault="00D753E1" w:rsidP="004006CE">
      <w:r>
        <w:separator/>
      </w:r>
    </w:p>
  </w:endnote>
  <w:endnote w:type="continuationSeparator" w:id="0">
    <w:p w:rsidR="00D753E1" w:rsidRDefault="00D753E1" w:rsidP="0040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0837018"/>
      <w:docPartObj>
        <w:docPartGallery w:val="Page Numbers (Bottom of Page)"/>
        <w:docPartUnique/>
      </w:docPartObj>
    </w:sdtPr>
    <w:sdtEndPr/>
    <w:sdtContent>
      <w:p w:rsidR="00C2607A" w:rsidRDefault="00C2607A">
        <w:pPr>
          <w:pStyle w:val="a9"/>
          <w:jc w:val="right"/>
        </w:pPr>
        <w:r w:rsidRPr="004006CE">
          <w:rPr>
            <w:rFonts w:ascii="Century Gothic" w:hAnsi="Century Gothic"/>
            <w:sz w:val="14"/>
            <w:szCs w:val="14"/>
          </w:rPr>
          <w:fldChar w:fldCharType="begin"/>
        </w:r>
        <w:r w:rsidRPr="004006CE">
          <w:rPr>
            <w:rFonts w:ascii="Century Gothic" w:hAnsi="Century Gothic"/>
            <w:sz w:val="14"/>
            <w:szCs w:val="14"/>
          </w:rPr>
          <w:instrText xml:space="preserve"> PAGE   \* MERGEFORMAT </w:instrText>
        </w:r>
        <w:r w:rsidRPr="004006CE">
          <w:rPr>
            <w:rFonts w:ascii="Century Gothic" w:hAnsi="Century Gothic"/>
            <w:sz w:val="14"/>
            <w:szCs w:val="14"/>
          </w:rPr>
          <w:fldChar w:fldCharType="separate"/>
        </w:r>
        <w:r w:rsidR="000B7CF2">
          <w:rPr>
            <w:rFonts w:ascii="Century Gothic" w:hAnsi="Century Gothic"/>
            <w:noProof/>
            <w:sz w:val="14"/>
            <w:szCs w:val="14"/>
          </w:rPr>
          <w:t>2</w:t>
        </w:r>
        <w:r w:rsidRPr="004006CE">
          <w:rPr>
            <w:rFonts w:ascii="Century Gothic" w:hAnsi="Century Gothic"/>
            <w:sz w:val="14"/>
            <w:szCs w:val="14"/>
          </w:rPr>
          <w:fldChar w:fldCharType="end"/>
        </w:r>
      </w:p>
    </w:sdtContent>
  </w:sdt>
  <w:p w:rsidR="00C2607A" w:rsidRDefault="00C2607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3E1" w:rsidRDefault="00D753E1" w:rsidP="004006CE">
      <w:r>
        <w:separator/>
      </w:r>
    </w:p>
  </w:footnote>
  <w:footnote w:type="continuationSeparator" w:id="0">
    <w:p w:rsidR="00D753E1" w:rsidRDefault="00D753E1" w:rsidP="00400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529250F"/>
    <w:multiLevelType w:val="multilevel"/>
    <w:tmpl w:val="ECCAAE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8F"/>
    <w:rsid w:val="00041826"/>
    <w:rsid w:val="00047A72"/>
    <w:rsid w:val="0007172E"/>
    <w:rsid w:val="00080BE1"/>
    <w:rsid w:val="00082B4D"/>
    <w:rsid w:val="0009360C"/>
    <w:rsid w:val="000B3BC5"/>
    <w:rsid w:val="000B7CF2"/>
    <w:rsid w:val="000E1C76"/>
    <w:rsid w:val="000E6FFB"/>
    <w:rsid w:val="000F30C1"/>
    <w:rsid w:val="000F73EB"/>
    <w:rsid w:val="00136801"/>
    <w:rsid w:val="00140D5F"/>
    <w:rsid w:val="001801F7"/>
    <w:rsid w:val="001A5450"/>
    <w:rsid w:val="001B24C9"/>
    <w:rsid w:val="001D1C2A"/>
    <w:rsid w:val="001E2F29"/>
    <w:rsid w:val="001F6718"/>
    <w:rsid w:val="00227B11"/>
    <w:rsid w:val="00261A6A"/>
    <w:rsid w:val="0028013C"/>
    <w:rsid w:val="00282194"/>
    <w:rsid w:val="002A1084"/>
    <w:rsid w:val="002A3231"/>
    <w:rsid w:val="002A4AF0"/>
    <w:rsid w:val="002B166E"/>
    <w:rsid w:val="002D5428"/>
    <w:rsid w:val="002F2273"/>
    <w:rsid w:val="00317FF5"/>
    <w:rsid w:val="00357307"/>
    <w:rsid w:val="00362248"/>
    <w:rsid w:val="00364999"/>
    <w:rsid w:val="003B3007"/>
    <w:rsid w:val="003F1C39"/>
    <w:rsid w:val="003F35E0"/>
    <w:rsid w:val="004006CE"/>
    <w:rsid w:val="004048F0"/>
    <w:rsid w:val="00407638"/>
    <w:rsid w:val="00411C78"/>
    <w:rsid w:val="00415868"/>
    <w:rsid w:val="00425C29"/>
    <w:rsid w:val="00453F6B"/>
    <w:rsid w:val="004B418F"/>
    <w:rsid w:val="00502926"/>
    <w:rsid w:val="0050543B"/>
    <w:rsid w:val="005055D7"/>
    <w:rsid w:val="00512E0B"/>
    <w:rsid w:val="00537DE4"/>
    <w:rsid w:val="005405C4"/>
    <w:rsid w:val="005713DA"/>
    <w:rsid w:val="005A25FB"/>
    <w:rsid w:val="005A71B9"/>
    <w:rsid w:val="005D2F27"/>
    <w:rsid w:val="005D6B60"/>
    <w:rsid w:val="00630099"/>
    <w:rsid w:val="00635286"/>
    <w:rsid w:val="00655F7C"/>
    <w:rsid w:val="0068339C"/>
    <w:rsid w:val="006C2275"/>
    <w:rsid w:val="0072166C"/>
    <w:rsid w:val="007333A2"/>
    <w:rsid w:val="00742865"/>
    <w:rsid w:val="007867AD"/>
    <w:rsid w:val="00794D44"/>
    <w:rsid w:val="007A4547"/>
    <w:rsid w:val="007B5C94"/>
    <w:rsid w:val="007F4364"/>
    <w:rsid w:val="007F7ED7"/>
    <w:rsid w:val="008044D3"/>
    <w:rsid w:val="00821A0A"/>
    <w:rsid w:val="008405A3"/>
    <w:rsid w:val="00844C50"/>
    <w:rsid w:val="008802C2"/>
    <w:rsid w:val="008B4AC9"/>
    <w:rsid w:val="008B4E95"/>
    <w:rsid w:val="008C3A07"/>
    <w:rsid w:val="008C5B48"/>
    <w:rsid w:val="00907B22"/>
    <w:rsid w:val="00925FEF"/>
    <w:rsid w:val="0095556E"/>
    <w:rsid w:val="00963AB7"/>
    <w:rsid w:val="00980305"/>
    <w:rsid w:val="009E028F"/>
    <w:rsid w:val="00A12DC7"/>
    <w:rsid w:val="00A168FA"/>
    <w:rsid w:val="00A429EE"/>
    <w:rsid w:val="00A546C9"/>
    <w:rsid w:val="00A619F3"/>
    <w:rsid w:val="00A65838"/>
    <w:rsid w:val="00A668B7"/>
    <w:rsid w:val="00A717C9"/>
    <w:rsid w:val="00A72BB5"/>
    <w:rsid w:val="00A92F6D"/>
    <w:rsid w:val="00AE1665"/>
    <w:rsid w:val="00AE390D"/>
    <w:rsid w:val="00AF0806"/>
    <w:rsid w:val="00B461BD"/>
    <w:rsid w:val="00B63E18"/>
    <w:rsid w:val="00BA0804"/>
    <w:rsid w:val="00BA4484"/>
    <w:rsid w:val="00BC2DF3"/>
    <w:rsid w:val="00BF25F8"/>
    <w:rsid w:val="00C07D8F"/>
    <w:rsid w:val="00C2607A"/>
    <w:rsid w:val="00C47C98"/>
    <w:rsid w:val="00C540B8"/>
    <w:rsid w:val="00C65E7A"/>
    <w:rsid w:val="00C83A6D"/>
    <w:rsid w:val="00CC0257"/>
    <w:rsid w:val="00CE6494"/>
    <w:rsid w:val="00D07C68"/>
    <w:rsid w:val="00D332F2"/>
    <w:rsid w:val="00D753E1"/>
    <w:rsid w:val="00D8317E"/>
    <w:rsid w:val="00D8358A"/>
    <w:rsid w:val="00DE12E7"/>
    <w:rsid w:val="00DE3C4C"/>
    <w:rsid w:val="00DF6C53"/>
    <w:rsid w:val="00E005E3"/>
    <w:rsid w:val="00E10687"/>
    <w:rsid w:val="00E1640E"/>
    <w:rsid w:val="00E21A0D"/>
    <w:rsid w:val="00E4054F"/>
    <w:rsid w:val="00E47D16"/>
    <w:rsid w:val="00E55C4B"/>
    <w:rsid w:val="00E75B81"/>
    <w:rsid w:val="00E87119"/>
    <w:rsid w:val="00EA268C"/>
    <w:rsid w:val="00EA49B3"/>
    <w:rsid w:val="00EC57BF"/>
    <w:rsid w:val="00EC6D18"/>
    <w:rsid w:val="00EE1452"/>
    <w:rsid w:val="00EE5B38"/>
    <w:rsid w:val="00F1478F"/>
    <w:rsid w:val="00F35A30"/>
    <w:rsid w:val="00F62BC3"/>
    <w:rsid w:val="00F640B1"/>
    <w:rsid w:val="00F70B1E"/>
    <w:rsid w:val="00F87AEF"/>
    <w:rsid w:val="00F92761"/>
    <w:rsid w:val="00FC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761C7-3009-4BA8-9ACD-65A4D10A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47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F1478F"/>
    <w:pPr>
      <w:jc w:val="center"/>
    </w:pPr>
    <w:rPr>
      <w:rFonts w:ascii="Arial" w:hAnsi="Arial"/>
      <w:b/>
      <w:sz w:val="28"/>
    </w:rPr>
  </w:style>
  <w:style w:type="character" w:customStyle="1" w:styleId="a5">
    <w:name w:val="Название Знак"/>
    <w:basedOn w:val="a1"/>
    <w:link w:val="a4"/>
    <w:rsid w:val="00F1478F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a">
    <w:name w:val="Пункт"/>
    <w:basedOn w:val="a0"/>
    <w:rsid w:val="00D332F2"/>
    <w:pPr>
      <w:numPr>
        <w:numId w:val="1"/>
      </w:numPr>
      <w:spacing w:before="120" w:after="60"/>
      <w:jc w:val="center"/>
    </w:pPr>
    <w:rPr>
      <w:rFonts w:ascii="Arial" w:hAnsi="Arial"/>
      <w:b/>
      <w:sz w:val="18"/>
    </w:rPr>
  </w:style>
  <w:style w:type="paragraph" w:customStyle="1" w:styleId="ConsPlusNormal">
    <w:name w:val="ConsPlusNormal"/>
    <w:rsid w:val="001E2F29"/>
    <w:pPr>
      <w:widowControl w:val="0"/>
      <w:autoSpaceDE w:val="0"/>
      <w:autoSpaceDN w:val="0"/>
    </w:pPr>
    <w:rPr>
      <w:rFonts w:eastAsia="Times New Roman" w:cs="Courier New"/>
      <w:szCs w:val="20"/>
      <w:lang w:eastAsia="ru-RU"/>
    </w:rPr>
  </w:style>
  <w:style w:type="paragraph" w:customStyle="1" w:styleId="ConsPlusNonformat">
    <w:name w:val="ConsPlusNonformat"/>
    <w:rsid w:val="001E2F29"/>
    <w:pPr>
      <w:widowControl w:val="0"/>
      <w:autoSpaceDE w:val="0"/>
      <w:autoSpaceDN w:val="0"/>
    </w:pPr>
    <w:rPr>
      <w:rFonts w:eastAsia="Times New Roman" w:cs="Courier New"/>
      <w:sz w:val="20"/>
      <w:szCs w:val="20"/>
      <w:lang w:eastAsia="ru-RU"/>
    </w:rPr>
  </w:style>
  <w:style w:type="paragraph" w:customStyle="1" w:styleId="1">
    <w:name w:val="Обычный1"/>
    <w:rsid w:val="00080BE1"/>
    <w:pPr>
      <w:widowControl w:val="0"/>
      <w:ind w:right="1600" w:firstLine="56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6">
    <w:name w:val="Table Grid"/>
    <w:basedOn w:val="a2"/>
    <w:uiPriority w:val="59"/>
    <w:rsid w:val="002821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uiPriority w:val="99"/>
    <w:semiHidden/>
    <w:unhideWhenUsed/>
    <w:rsid w:val="0040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400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40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00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0F73E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0F73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-11">
    <w:name w:val="Цветной список - Акцент 11"/>
    <w:basedOn w:val="a0"/>
    <w:rsid w:val="006C2275"/>
    <w:pPr>
      <w:widowControl w:val="0"/>
      <w:suppressAutoHyphens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17570-C1FB-49B0-ADA1-4903EA39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</dc:creator>
  <cp:keywords/>
  <dc:description/>
  <cp:lastModifiedBy>Зоя</cp:lastModifiedBy>
  <cp:revision>2</cp:revision>
  <cp:lastPrinted>2026-07-13T12:40:00Z</cp:lastPrinted>
  <dcterms:created xsi:type="dcterms:W3CDTF">2026-07-13T14:27:00Z</dcterms:created>
  <dcterms:modified xsi:type="dcterms:W3CDTF">2026-07-13T14:27:00Z</dcterms:modified>
</cp:coreProperties>
</file>